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D3" w:rsidRPr="003D73D3" w:rsidRDefault="009B58CF" w:rsidP="0022345D">
      <w:pPr>
        <w:pStyle w:val="prastasiniatinklio"/>
        <w:shd w:val="clear" w:color="auto" w:fill="FFFFFF"/>
        <w:spacing w:before="0" w:beforeAutospacing="0" w:after="225" w:afterAutospacing="0" w:line="225" w:lineRule="atLeast"/>
        <w:ind w:left="6480"/>
        <w:rPr>
          <w:color w:val="000000"/>
        </w:rPr>
      </w:pPr>
      <w:r>
        <w:rPr>
          <w:color w:val="000000"/>
        </w:rPr>
        <w:t>PRITARTA</w:t>
      </w:r>
      <w:r>
        <w:rPr>
          <w:color w:val="000000"/>
        </w:rPr>
        <w:br/>
        <w:t xml:space="preserve">Sedos Vytauto Mačernio </w:t>
      </w:r>
      <w:r w:rsidR="003D73D3" w:rsidRPr="003D73D3">
        <w:rPr>
          <w:color w:val="000000"/>
        </w:rPr>
        <w:t>gimnazijos</w:t>
      </w:r>
      <w:r w:rsidR="003D73D3" w:rsidRPr="003D73D3">
        <w:rPr>
          <w:rStyle w:val="apple-converted-space"/>
          <w:color w:val="000000"/>
        </w:rPr>
        <w:t> </w:t>
      </w:r>
      <w:r w:rsidR="003D73D3" w:rsidRPr="003D73D3">
        <w:rPr>
          <w:color w:val="000000"/>
        </w:rPr>
        <w:br/>
        <w:t>Metodinės ta</w:t>
      </w:r>
      <w:r>
        <w:rPr>
          <w:color w:val="000000"/>
        </w:rPr>
        <w:t>rybos posėdyje</w:t>
      </w:r>
      <w:r>
        <w:rPr>
          <w:color w:val="000000"/>
        </w:rPr>
        <w:br/>
        <w:t>2015 m. rugsėjo 02 d. Nr. 1</w:t>
      </w:r>
    </w:p>
    <w:p w:rsidR="003D73D3" w:rsidRDefault="003D73D3" w:rsidP="0022345D">
      <w:pPr>
        <w:pStyle w:val="prastasiniatinklio"/>
        <w:shd w:val="clear" w:color="auto" w:fill="FFFFFF"/>
        <w:spacing w:before="0" w:beforeAutospacing="0" w:after="225" w:afterAutospacing="0" w:line="225" w:lineRule="atLeast"/>
        <w:ind w:left="6480"/>
        <w:rPr>
          <w:color w:val="000000"/>
        </w:rPr>
      </w:pPr>
      <w:r w:rsidRPr="003D73D3">
        <w:rPr>
          <w:color w:val="000000"/>
        </w:rPr>
        <w:t>P</w:t>
      </w:r>
      <w:r w:rsidR="009B58CF">
        <w:rPr>
          <w:color w:val="000000"/>
        </w:rPr>
        <w:t>ATVIRTINTA</w:t>
      </w:r>
      <w:r w:rsidR="009B58CF">
        <w:rPr>
          <w:color w:val="000000"/>
        </w:rPr>
        <w:br/>
        <w:t xml:space="preserve">Sedos Vytauto Mačernio </w:t>
      </w:r>
      <w:r w:rsidRPr="003D73D3">
        <w:rPr>
          <w:color w:val="000000"/>
        </w:rPr>
        <w:t>gimnazijos</w:t>
      </w:r>
      <w:r w:rsidR="009B58CF">
        <w:rPr>
          <w:color w:val="000000"/>
        </w:rPr>
        <w:br/>
        <w:t>direktoriaus 2015 m. rugsėjo 03 d.</w:t>
      </w:r>
      <w:r w:rsidR="009B58CF">
        <w:rPr>
          <w:color w:val="000000"/>
        </w:rPr>
        <w:br/>
        <w:t>įsakymu Nr.</w:t>
      </w:r>
    </w:p>
    <w:p w:rsidR="0087755C" w:rsidRPr="0087755C" w:rsidRDefault="0087755C" w:rsidP="0087755C">
      <w:pPr>
        <w:pStyle w:val="prastasiniatinklio"/>
        <w:shd w:val="clear" w:color="auto" w:fill="FFFFFF"/>
        <w:spacing w:before="0" w:beforeAutospacing="0" w:after="225" w:afterAutospacing="0" w:line="225" w:lineRule="atLeast"/>
        <w:jc w:val="center"/>
        <w:rPr>
          <w:b/>
          <w:color w:val="000000"/>
        </w:rPr>
      </w:pPr>
      <w:r w:rsidRPr="0087755C">
        <w:rPr>
          <w:b/>
          <w:color w:val="000000"/>
        </w:rPr>
        <w:t>SEDOS VYTAUTO MAČERNIO GIMNAZIJOS</w:t>
      </w:r>
    </w:p>
    <w:p w:rsidR="0087755C" w:rsidRPr="0087755C" w:rsidRDefault="0087755C" w:rsidP="0087755C">
      <w:pPr>
        <w:pStyle w:val="prastasiniatinklio"/>
        <w:shd w:val="clear" w:color="auto" w:fill="FFFFFF"/>
        <w:spacing w:before="0" w:beforeAutospacing="0" w:after="225" w:afterAutospacing="0" w:line="225" w:lineRule="atLeast"/>
        <w:jc w:val="center"/>
        <w:rPr>
          <w:b/>
          <w:color w:val="000000"/>
        </w:rPr>
      </w:pPr>
      <w:r w:rsidRPr="0087755C">
        <w:rPr>
          <w:b/>
          <w:color w:val="000000"/>
        </w:rPr>
        <w:t>METODINĖS VEIKLOS ORGANIZAVIMO NUOSTATAI</w:t>
      </w:r>
    </w:p>
    <w:p w:rsidR="0087755C" w:rsidRDefault="0087755C" w:rsidP="0087755C">
      <w:pPr>
        <w:pStyle w:val="Antrat2"/>
        <w:shd w:val="clear" w:color="auto" w:fill="FFFFFF"/>
        <w:spacing w:before="0" w:beforeAutospacing="0" w:after="150" w:afterAutospacing="0" w:line="375" w:lineRule="atLeast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I. BENDROSIOS NUOSTATOS</w:t>
      </w:r>
    </w:p>
    <w:p w:rsidR="0087755C" w:rsidRDefault="0087755C" w:rsidP="0087755C">
      <w:pPr>
        <w:pStyle w:val="Antrat2"/>
        <w:shd w:val="clear" w:color="auto" w:fill="FFFFFF"/>
        <w:spacing w:before="0" w:beforeAutospacing="0" w:after="150" w:afterAutospacing="0" w:line="375" w:lineRule="atLeast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BENDROJI DALIS</w:t>
      </w:r>
    </w:p>
    <w:p w:rsidR="0087755C" w:rsidRDefault="003C406E" w:rsidP="0087755C">
      <w:pPr>
        <w:pStyle w:val="Antrat2"/>
        <w:shd w:val="clear" w:color="auto" w:fill="FFFFFF"/>
        <w:spacing w:before="0" w:beforeAutospacing="0" w:after="150" w:afterAutospacing="0" w:line="375" w:lineRule="atLeas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 </w:t>
      </w:r>
      <w:r w:rsidR="00042BC0">
        <w:rPr>
          <w:bCs w:val="0"/>
          <w:sz w:val="24"/>
          <w:szCs w:val="24"/>
        </w:rPr>
        <w:t>Pagrindinės nuostatuose vartojamos sąvokos:</w:t>
      </w:r>
    </w:p>
    <w:p w:rsidR="00042BC0" w:rsidRPr="00042BC0" w:rsidRDefault="00042BC0" w:rsidP="00A73349">
      <w:pPr>
        <w:pStyle w:val="Antrat2"/>
        <w:shd w:val="clear" w:color="auto" w:fill="FFFFFF"/>
        <w:spacing w:before="0" w:beforeAutospacing="0" w:after="24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Metodinė veikla- </w:t>
      </w:r>
      <w:r>
        <w:rPr>
          <w:b w:val="0"/>
          <w:bCs w:val="0"/>
          <w:sz w:val="24"/>
          <w:szCs w:val="24"/>
        </w:rPr>
        <w:t>mokytojų, gimnazijos vadovų</w:t>
      </w:r>
      <w:r w:rsidR="00A73349">
        <w:rPr>
          <w:b w:val="0"/>
          <w:bCs w:val="0"/>
          <w:sz w:val="24"/>
          <w:szCs w:val="24"/>
        </w:rPr>
        <w:t xml:space="preserve"> bei kitų specialistų organizuota veikla, vienijanti juos pagal veiklos ir ugdymo sritis, skirta kvalifikacijai ir praktinei veiklai tobulinti kolegialiai bendradarbiaujant, keičiantis naujausia metodine bei dalykine informacija. </w:t>
      </w:r>
    </w:p>
    <w:p w:rsidR="0087755C" w:rsidRPr="00042BC0" w:rsidRDefault="0087755C" w:rsidP="00042BC0">
      <w:pPr>
        <w:pStyle w:val="Antrat2"/>
        <w:shd w:val="clear" w:color="auto" w:fill="FFFFFF"/>
        <w:spacing w:before="240" w:beforeAutospacing="0" w:after="24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Gimnazijos metodinė taryba- </w:t>
      </w:r>
      <w:r>
        <w:rPr>
          <w:b w:val="0"/>
          <w:bCs w:val="0"/>
          <w:sz w:val="24"/>
          <w:szCs w:val="24"/>
        </w:rPr>
        <w:t>mokyklos atitinkamo dalyko (-ų) metodinių grupių pirmininkų ir mokyklos administratorių ugdymui grupė, reguliariai svarstanti ir teikianti siūlymus</w:t>
      </w:r>
      <w:r w:rsidR="00042BC0">
        <w:rPr>
          <w:b w:val="0"/>
          <w:bCs w:val="0"/>
          <w:sz w:val="24"/>
          <w:szCs w:val="24"/>
        </w:rPr>
        <w:t xml:space="preserve"> dalykų mokymo strategijos ir taktikos, ugdymo turinio kaitos ir įgyvendinimo, ugdymo organizavimo, pedagogų kvalifikacijos kėlimo ir atestavimo bei kitais klausimais, koordinuojanti metodinių grupių veiklą.</w:t>
      </w:r>
    </w:p>
    <w:p w:rsidR="00042BC0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rStyle w:val="Grietas"/>
          <w:color w:val="000000"/>
        </w:rPr>
        <w:t>Metodinė grupė</w:t>
      </w:r>
      <w:r w:rsidRPr="003D73D3">
        <w:rPr>
          <w:rStyle w:val="apple-converted-space"/>
          <w:color w:val="000000"/>
        </w:rPr>
        <w:t> </w:t>
      </w:r>
      <w:r w:rsidRPr="003D73D3">
        <w:rPr>
          <w:color w:val="000000"/>
        </w:rPr>
        <w:t>– mokykloje veikianti mokytojų grupė, sudaryta iš to paties arba artimų dalykų mokytojų.</w:t>
      </w:r>
    </w:p>
    <w:p w:rsidR="00FC48C2" w:rsidRDefault="00FC48C2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FC48C2">
        <w:rPr>
          <w:b/>
          <w:color w:val="000000"/>
        </w:rPr>
        <w:t>Metodinė priemonė</w:t>
      </w:r>
      <w:r>
        <w:rPr>
          <w:color w:val="000000"/>
        </w:rPr>
        <w:t>- mokytojų ir kitų specialistų parengta medžiaga, kurioje perteikiama ugdymo patirtis, rekomenduojama medžiaga mokymui (-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).</w:t>
      </w:r>
    </w:p>
    <w:p w:rsidR="00B64404" w:rsidRPr="003D73D3" w:rsidRDefault="00FC48C2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490FA7">
        <w:rPr>
          <w:b/>
          <w:color w:val="000000"/>
        </w:rPr>
        <w:t>Mokymo ir mokymosi priemonės</w:t>
      </w:r>
      <w:r>
        <w:rPr>
          <w:color w:val="000000"/>
        </w:rPr>
        <w:t>- mokinių ugdymui naudojamos</w:t>
      </w:r>
      <w:r w:rsidR="00817315">
        <w:rPr>
          <w:color w:val="000000"/>
        </w:rPr>
        <w:t xml:space="preserve"> vaizdinės, techninės, demonstracinės, </w:t>
      </w:r>
      <w:r w:rsidR="00490FA7">
        <w:rPr>
          <w:color w:val="000000"/>
        </w:rPr>
        <w:t>laboratorinės, kompiuterinės priemonės, prietaisai, medžiagos, cheminiai reagentai ir kt.</w:t>
      </w:r>
    </w:p>
    <w:p w:rsidR="003D73D3" w:rsidRPr="000A72B5" w:rsidRDefault="003D73D3" w:rsidP="003D73D3">
      <w:pPr>
        <w:pStyle w:val="Antrat2"/>
        <w:shd w:val="clear" w:color="auto" w:fill="FFFFFF"/>
        <w:spacing w:before="0" w:beforeAutospacing="0" w:after="150" w:afterAutospacing="0" w:line="375" w:lineRule="atLeast"/>
        <w:jc w:val="center"/>
        <w:rPr>
          <w:bCs w:val="0"/>
          <w:sz w:val="24"/>
          <w:szCs w:val="24"/>
        </w:rPr>
      </w:pPr>
      <w:r w:rsidRPr="000A72B5">
        <w:rPr>
          <w:bCs w:val="0"/>
          <w:sz w:val="24"/>
          <w:szCs w:val="24"/>
        </w:rPr>
        <w:t>II. METODINĖS VEIKLOS TIKSLAS IR UŽDAVINIAI</w:t>
      </w:r>
    </w:p>
    <w:p w:rsidR="003D73D3" w:rsidRPr="003D73D3" w:rsidRDefault="003C406E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 xml:space="preserve">1.  </w:t>
      </w:r>
      <w:r w:rsidRPr="003C406E">
        <w:rPr>
          <w:b/>
          <w:color w:val="000000"/>
        </w:rPr>
        <w:t>T</w:t>
      </w:r>
      <w:r w:rsidR="003D73D3" w:rsidRPr="003C406E">
        <w:rPr>
          <w:b/>
          <w:color w:val="000000"/>
        </w:rPr>
        <w:t>ikslas</w:t>
      </w:r>
      <w:r w:rsidR="003D73D3" w:rsidRPr="003D73D3">
        <w:rPr>
          <w:color w:val="000000"/>
        </w:rPr>
        <w:t xml:space="preserve"> – siekti nuolatinio mokytojų profesinės kompetencijos augimo ir švietimo proceso veiksmingumo užtikrinimo.</w:t>
      </w:r>
    </w:p>
    <w:p w:rsidR="003D73D3" w:rsidRPr="003D73D3" w:rsidRDefault="005A1D61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2. </w:t>
      </w:r>
      <w:r w:rsidRPr="005A1D61">
        <w:rPr>
          <w:b/>
          <w:color w:val="000000"/>
        </w:rPr>
        <w:t>U</w:t>
      </w:r>
      <w:r w:rsidR="003D73D3" w:rsidRPr="005A1D61">
        <w:rPr>
          <w:b/>
          <w:color w:val="000000"/>
        </w:rPr>
        <w:t>ždaviniai: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     2.1. užtikrinti metodinį ir dalykinį mokytojų bendradarbiavimą;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     2.2 skleisti pedagogines ir metodines naujoves, dalytis gerąja pedagogine patirtimi, skatinti ją.</w:t>
      </w:r>
    </w:p>
    <w:p w:rsidR="003D73D3" w:rsidRPr="006E64CE" w:rsidRDefault="003D73D3" w:rsidP="003D73D3">
      <w:pPr>
        <w:pStyle w:val="Antrat2"/>
        <w:shd w:val="clear" w:color="auto" w:fill="FFFFFF"/>
        <w:spacing w:before="0" w:beforeAutospacing="0" w:after="150" w:afterAutospacing="0" w:line="375" w:lineRule="atLeast"/>
        <w:jc w:val="center"/>
        <w:rPr>
          <w:bCs w:val="0"/>
          <w:sz w:val="24"/>
          <w:szCs w:val="24"/>
        </w:rPr>
      </w:pPr>
      <w:r w:rsidRPr="006E64CE">
        <w:rPr>
          <w:bCs w:val="0"/>
          <w:sz w:val="24"/>
          <w:szCs w:val="24"/>
        </w:rPr>
        <w:lastRenderedPageBreak/>
        <w:t>III. METODINĖS VEIKLOS ORGANIZAVIMAS</w:t>
      </w:r>
      <w:r w:rsidR="000A72B5" w:rsidRPr="006E64CE">
        <w:rPr>
          <w:bCs w:val="0"/>
          <w:sz w:val="24"/>
          <w:szCs w:val="24"/>
        </w:rPr>
        <w:t>, REGLAMENTAVIMAS IR KOORDINAVIMAS</w:t>
      </w:r>
    </w:p>
    <w:p w:rsidR="000A72B5" w:rsidRDefault="006E64CE" w:rsidP="006E64CE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 xml:space="preserve">1. </w:t>
      </w:r>
      <w:r w:rsidR="000A72B5" w:rsidRPr="003D73D3">
        <w:rPr>
          <w:color w:val="000000"/>
        </w:rPr>
        <w:t xml:space="preserve">Metodinės tarybos nuostatai reglamentuoja metodinės veiklos tikslą ir uždavinius, Metodinės tarybos sudarymo ir veiklos principus, Metodinės tarybos ir metodinių grupių </w:t>
      </w:r>
      <w:r w:rsidR="000A72B5">
        <w:rPr>
          <w:color w:val="000000"/>
        </w:rPr>
        <w:t>funkcijas, veiklos organizavimą</w:t>
      </w:r>
      <w:r>
        <w:rPr>
          <w:color w:val="000000"/>
        </w:rPr>
        <w:t>.</w:t>
      </w:r>
    </w:p>
    <w:p w:rsidR="000A72B5" w:rsidRPr="006E64CE" w:rsidRDefault="006E64CE" w:rsidP="006E64CE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 xml:space="preserve">2. </w:t>
      </w:r>
      <w:r w:rsidR="000A72B5" w:rsidRPr="003D73D3">
        <w:rPr>
          <w:color w:val="000000"/>
        </w:rPr>
        <w:t>Metodinė taryba savo veiklą grindžia Lietuvos Respublikos švietimo įstatymu,</w:t>
      </w:r>
      <w:r w:rsidR="000A72B5">
        <w:rPr>
          <w:color w:val="000000"/>
        </w:rPr>
        <w:t xml:space="preserve"> Švietimo ir mokslo ministro </w:t>
      </w:r>
      <w:r w:rsidR="000A72B5">
        <w:rPr>
          <w:sz w:val="22"/>
        </w:rPr>
        <w:t>2005 m. rugpjūčio 31 d. įsakymu Nr. ISAK-1781</w:t>
      </w:r>
      <w:r w:rsidR="000A72B5" w:rsidRPr="003D73D3">
        <w:rPr>
          <w:color w:val="000000"/>
        </w:rPr>
        <w:t xml:space="preserve"> </w:t>
      </w:r>
      <w:r w:rsidR="000A72B5">
        <w:rPr>
          <w:color w:val="000000"/>
        </w:rPr>
        <w:t xml:space="preserve">„Dėl rekomendacijų mokytojų metodinei veiklai organizuoti patvirtinimo“, kitais </w:t>
      </w:r>
      <w:r w:rsidR="000A72B5" w:rsidRPr="003D73D3">
        <w:rPr>
          <w:color w:val="000000"/>
        </w:rPr>
        <w:t xml:space="preserve">norminiais </w:t>
      </w:r>
      <w:r w:rsidR="000A72B5">
        <w:rPr>
          <w:color w:val="000000"/>
        </w:rPr>
        <w:t xml:space="preserve">teisės aktais, Sedos Vytauto Mačernio </w:t>
      </w:r>
      <w:r w:rsidR="000A72B5" w:rsidRPr="003D73D3">
        <w:rPr>
          <w:color w:val="000000"/>
        </w:rPr>
        <w:t>gimnazijos direktoriaus patvirtintais dokumentais ir šiais nuostatais.</w:t>
      </w:r>
    </w:p>
    <w:p w:rsidR="003D73D3" w:rsidRPr="003D73D3" w:rsidRDefault="00457967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3.  Gimnazij</w:t>
      </w:r>
      <w:r w:rsidR="003D73D3" w:rsidRPr="003D73D3">
        <w:rPr>
          <w:color w:val="000000"/>
        </w:rPr>
        <w:t>os metodinę tarybą sudaro metodinių grupių pirmininkai.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4.  Metodinės grupės pirmininkas renkamas metodi</w:t>
      </w:r>
      <w:r w:rsidR="009B58CF">
        <w:rPr>
          <w:color w:val="000000"/>
        </w:rPr>
        <w:t>nė</w:t>
      </w:r>
      <w:r w:rsidR="00FE0400">
        <w:rPr>
          <w:color w:val="000000"/>
        </w:rPr>
        <w:t>s grupės susirinkime kas</w:t>
      </w:r>
      <w:r w:rsidRPr="003D73D3">
        <w:rPr>
          <w:color w:val="000000"/>
        </w:rPr>
        <w:t xml:space="preserve"> </w:t>
      </w:r>
      <w:r w:rsidR="00457967">
        <w:rPr>
          <w:color w:val="000000"/>
        </w:rPr>
        <w:t xml:space="preserve">vieneri- </w:t>
      </w:r>
      <w:r w:rsidRPr="003D73D3">
        <w:rPr>
          <w:color w:val="000000"/>
        </w:rPr>
        <w:t>dveji metai.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 xml:space="preserve">5.  Metodinės tarybos sudėtis tvirtinama kiekvienų mokslo </w:t>
      </w:r>
      <w:r w:rsidR="00457967">
        <w:rPr>
          <w:color w:val="000000"/>
        </w:rPr>
        <w:t>metų pradžioje gimnazijos</w:t>
      </w:r>
      <w:r w:rsidRPr="003D73D3">
        <w:rPr>
          <w:color w:val="000000"/>
        </w:rPr>
        <w:t xml:space="preserve"> direktoriaus įsakymu.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6.  Metodinės tarybos pirmininku direktoriaus įsakymu skiriamas direktoriaus pavaduotojas ugdymui.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7.  Metodinės tarybos sekretorius renkamas iš tarybos narių.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8.  Metodinės tarybos pirmininkas vadovauja metodinės tarybos veiklai, rūpinasi efektyviu tarybos darbu, planų ir ataskaitų parengimu, informuoja apie metodinės tarybos veiklą, organizuoja posėdžius, pateikia priimtus sprendimus suinteresuotiems asmenims bei institucijoms.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9.  Metodinės tarybos sekretorius tvarko metodinės tarybos dokumentaciją.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10</w:t>
      </w:r>
      <w:r w:rsidR="003D73D3" w:rsidRPr="003D73D3">
        <w:rPr>
          <w:color w:val="000000"/>
        </w:rPr>
        <w:t>. Posėdžiai kviečiami ne rečiau kaip kartą per du mėnesius.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11</w:t>
      </w:r>
      <w:r w:rsidR="003D73D3" w:rsidRPr="003D73D3">
        <w:rPr>
          <w:color w:val="000000"/>
        </w:rPr>
        <w:t>.Posėdį kviečia metodinės tarybos pirmininkas savo iniciatyva, metodinės tarybos nutarimu arba narių siūlymu.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</w:t>
      </w:r>
      <w:r w:rsidR="009139AF">
        <w:rPr>
          <w:color w:val="000000"/>
        </w:rPr>
        <w:t>2</w:t>
      </w:r>
      <w:r w:rsidRPr="003D73D3">
        <w:rPr>
          <w:color w:val="000000"/>
        </w:rPr>
        <w:t>. Neeilinis posėdis g</w:t>
      </w:r>
      <w:r w:rsidR="00457967">
        <w:rPr>
          <w:color w:val="000000"/>
        </w:rPr>
        <w:t>ali būti organizuojamas ir gimnazij</w:t>
      </w:r>
      <w:bookmarkStart w:id="0" w:name="_GoBack"/>
      <w:bookmarkEnd w:id="0"/>
      <w:r w:rsidRPr="003D73D3">
        <w:rPr>
          <w:color w:val="000000"/>
        </w:rPr>
        <w:t>os direktoriaus pageidavimu.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13</w:t>
      </w:r>
      <w:r w:rsidR="003D73D3" w:rsidRPr="003D73D3">
        <w:rPr>
          <w:color w:val="000000"/>
        </w:rPr>
        <w:t>. Metodinės tarybos posėdis yra teisėtas, jei jame dalyvauja 2/3 jos narių.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14</w:t>
      </w:r>
      <w:r w:rsidR="003D73D3" w:rsidRPr="003D73D3">
        <w:rPr>
          <w:color w:val="000000"/>
        </w:rPr>
        <w:t>. Metodinės tarybos darbas organizuojamas vadovaujantis demokratijos, viešumo ir kolegialumo principais.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15</w:t>
      </w:r>
      <w:r w:rsidR="003D73D3" w:rsidRPr="003D73D3">
        <w:rPr>
          <w:color w:val="000000"/>
        </w:rPr>
        <w:t>. Esant finansinėms galimybėms darbas Metodinės tarybos nariui gali būti apmokamas.</w:t>
      </w:r>
    </w:p>
    <w:p w:rsidR="003D73D3" w:rsidRPr="003D73D3" w:rsidRDefault="009139AF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16</w:t>
      </w:r>
      <w:r w:rsidR="003D73D3" w:rsidRPr="003D73D3">
        <w:rPr>
          <w:color w:val="000000"/>
        </w:rPr>
        <w:t>. Metodinė taryba savo veiklą vykdo per mokytojų metodines grupes. Mokykloje veikia pradinio ugdymo, lietuvių kalbos</w:t>
      </w:r>
      <w:r w:rsidR="00BF6560">
        <w:rPr>
          <w:color w:val="000000"/>
        </w:rPr>
        <w:t xml:space="preserve"> ir dorinio ugdymo, užsienio</w:t>
      </w:r>
      <w:r w:rsidR="003D73D3" w:rsidRPr="003D73D3">
        <w:rPr>
          <w:color w:val="000000"/>
        </w:rPr>
        <w:t xml:space="preserve"> kalbų, gamtos ir tiksliųjų mokslų, socialinių mokslų</w:t>
      </w:r>
      <w:r w:rsidR="00BF6560">
        <w:rPr>
          <w:color w:val="000000"/>
        </w:rPr>
        <w:t xml:space="preserve"> ir kūno kultūros</w:t>
      </w:r>
      <w:r w:rsidR="003D73D3" w:rsidRPr="003D73D3">
        <w:rPr>
          <w:color w:val="000000"/>
        </w:rPr>
        <w:t>, men</w:t>
      </w:r>
      <w:r w:rsidR="00BF6560">
        <w:rPr>
          <w:color w:val="000000"/>
        </w:rPr>
        <w:t>ų ir technologijų bei švietimo pagalbos teikėjų metodinės grupės</w:t>
      </w:r>
      <w:r w:rsidR="003D73D3" w:rsidRPr="003D73D3">
        <w:rPr>
          <w:color w:val="000000"/>
        </w:rPr>
        <w:t>.</w:t>
      </w:r>
    </w:p>
    <w:p w:rsidR="003D73D3" w:rsidRPr="00E75071" w:rsidRDefault="003D73D3" w:rsidP="003D73D3">
      <w:pPr>
        <w:pStyle w:val="Antrat2"/>
        <w:shd w:val="clear" w:color="auto" w:fill="FFFFFF"/>
        <w:spacing w:before="0" w:beforeAutospacing="0" w:after="150" w:afterAutospacing="0" w:line="450" w:lineRule="atLeast"/>
        <w:ind w:left="450"/>
        <w:jc w:val="center"/>
        <w:rPr>
          <w:bCs w:val="0"/>
          <w:sz w:val="24"/>
          <w:szCs w:val="24"/>
        </w:rPr>
      </w:pPr>
      <w:r w:rsidRPr="00E75071">
        <w:rPr>
          <w:bCs w:val="0"/>
          <w:sz w:val="24"/>
          <w:szCs w:val="24"/>
        </w:rPr>
        <w:t>IV. METODINIŲ GRUPIŲ IR METODINĖS TARYBOS FUNKCIJOS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rStyle w:val="Grietas"/>
          <w:color w:val="000000"/>
        </w:rPr>
        <w:t>18. Metodinės grupės funkcijos: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lastRenderedPageBreak/>
        <w:t>18.1. nagrinėti ugdymo turinio planavimo ir įgyvendinimo, vertinimo ir įsivertinimo strategijų įgyvendinimo klausimus; nustatyti grupių metodinės veiklos prioritetus;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18.2. nagrinėti dalykų ugdymo programas, aprobuoti mokomųjų dalykų teminius planus ir teikti rekomendacijas mokyklos vadovui dėl jų tvirtinimo;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18.3. nagrinėti mokinių ugdymo sėkmingumą ir jų pasiekimus;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18.4. konsultuotis dėl pedagoginių problemų sprendimo būdų ir darbo metodikų;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 xml:space="preserve">18.5. teikti siūlymus metodinės veiklos </w:t>
      </w:r>
      <w:r w:rsidR="0003238D">
        <w:rPr>
          <w:color w:val="000000"/>
        </w:rPr>
        <w:t>organizavimo klausimais gimnazijos</w:t>
      </w:r>
      <w:r w:rsidRPr="003D73D3">
        <w:rPr>
          <w:color w:val="000000"/>
        </w:rPr>
        <w:t xml:space="preserve"> metodinei tarybai, vadovui, jo pavaduotojams ugdymui, mokytojų tarybai.</w:t>
      </w:r>
    </w:p>
    <w:p w:rsidR="003D73D3" w:rsidRPr="003D73D3" w:rsidRDefault="00040DD5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rStyle w:val="Grietas"/>
          <w:color w:val="000000"/>
        </w:rPr>
        <w:t>19. Gimnazijos</w:t>
      </w:r>
      <w:r w:rsidR="003D73D3" w:rsidRPr="003D73D3">
        <w:rPr>
          <w:rStyle w:val="Grietas"/>
          <w:color w:val="000000"/>
        </w:rPr>
        <w:t xml:space="preserve"> metodinės tarybos funkcijos:</w:t>
      </w:r>
    </w:p>
    <w:p w:rsidR="003D73D3" w:rsidRPr="003D73D3" w:rsidRDefault="00361F3D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 xml:space="preserve">19.1. kartu su gimnazijos </w:t>
      </w:r>
      <w:r w:rsidR="003D73D3" w:rsidRPr="003D73D3">
        <w:rPr>
          <w:color w:val="000000"/>
        </w:rPr>
        <w:t>vadovu, jo pavaduotojais ugdymui nustatyti mokytojų metodinės veiklos prioritetus mokykloje;</w:t>
      </w:r>
    </w:p>
    <w:p w:rsidR="003D73D3" w:rsidRPr="003D73D3" w:rsidRDefault="00361F3D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19.2. koordinuoti gimnazijoje</w:t>
      </w:r>
      <w:r w:rsidR="003D73D3" w:rsidRPr="003D73D3">
        <w:rPr>
          <w:color w:val="000000"/>
        </w:rPr>
        <w:t xml:space="preserve"> veikiančių metodinių grupių veiklą, telkiant mokytojus ugdymo dermei, tęstinumui ir kokybei užtikrinti;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19.3. nagrinėti mokytojų kvalifikacijos tobulinimo poreikius, nustatyti jos prioritetus;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19.4. inicijuoti mokytojų bendradarbiavimą, gerosios pedagoginės patirties sklaidą, bendradarbiavimą su kitomis įstaigomis ir organizacijomis.</w:t>
      </w:r>
    </w:p>
    <w:p w:rsidR="003D73D3" w:rsidRPr="003D73D3" w:rsidRDefault="00A61719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19.5. kartu su gimnazijos</w:t>
      </w:r>
      <w:r w:rsidR="003D73D3" w:rsidRPr="003D73D3">
        <w:rPr>
          <w:color w:val="000000"/>
        </w:rPr>
        <w:t xml:space="preserve"> vadovu, jo pavaduotojais ugdymui nagrinėti ir planuoti ugdymo turinį, ugdymo proceso aprūpinimą, ugdymo kokybę ir ugdymo inovacijų diegimą; numatyti mokyklos veiklos gaires ir prioritetus.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19.6. inicijuoti metodini</w:t>
      </w:r>
      <w:r w:rsidR="00A61719">
        <w:rPr>
          <w:color w:val="000000"/>
        </w:rPr>
        <w:t>us renginius mokytojams gimnazijos</w:t>
      </w:r>
      <w:r w:rsidRPr="003D73D3">
        <w:rPr>
          <w:color w:val="000000"/>
        </w:rPr>
        <w:t>, miesto, šalies, tarptautiniu mastu.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19.7. teikti siūlymus metod</w:t>
      </w:r>
      <w:r w:rsidR="00A61719">
        <w:rPr>
          <w:color w:val="000000"/>
        </w:rPr>
        <w:t>inėms grupėms, gimnazij</w:t>
      </w:r>
      <w:r w:rsidRPr="003D73D3">
        <w:rPr>
          <w:color w:val="000000"/>
        </w:rPr>
        <w:t>os vadovui, jo pavaduotojams, metodiniams būreliams, mokyklų metodinei tarybai.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19.8. vertinti pasirinktas ugdymo proceso sritis ir teikti siūlymus joms tobulinti.</w:t>
      </w:r>
    </w:p>
    <w:p w:rsidR="003D73D3" w:rsidRPr="003D73D3" w:rsidRDefault="00A61719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>
        <w:rPr>
          <w:color w:val="000000"/>
        </w:rPr>
        <w:t>19.9. dalyvauti gimnazijos</w:t>
      </w:r>
      <w:r w:rsidR="003D73D3" w:rsidRPr="003D73D3">
        <w:rPr>
          <w:color w:val="000000"/>
        </w:rPr>
        <w:t xml:space="preserve"> olimpiadų, konkursų, kitų renginių ir švenčių organizavime;</w:t>
      </w:r>
    </w:p>
    <w:p w:rsidR="003D73D3" w:rsidRP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color w:val="000000"/>
        </w:rPr>
      </w:pPr>
      <w:r w:rsidRPr="003D73D3">
        <w:rPr>
          <w:color w:val="000000"/>
        </w:rPr>
        <w:t>19.10. užtikrinti mokinių dalyvavimą miesto, respublikos olimpiadose, konkursuose, projektuose.</w:t>
      </w:r>
    </w:p>
    <w:p w:rsidR="003D73D3" w:rsidRDefault="003D73D3" w:rsidP="003D73D3">
      <w:pPr>
        <w:pStyle w:val="prastasiniatinklio"/>
        <w:shd w:val="clear" w:color="auto" w:fill="FFFFFF"/>
        <w:spacing w:before="0" w:beforeAutospacing="0" w:after="225" w:afterAutospacing="0" w:line="22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A61719" w:rsidRDefault="00A61719" w:rsidP="00A61719">
      <w:pPr>
        <w:pStyle w:val="prastasiniatinklio"/>
        <w:shd w:val="clear" w:color="auto" w:fill="FFFFFF"/>
        <w:spacing w:before="0" w:beforeAutospacing="0" w:after="225" w:afterAutospacing="0" w:line="225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</w:t>
      </w:r>
    </w:p>
    <w:p w:rsidR="00B13CAB" w:rsidRPr="00B13CAB" w:rsidRDefault="00B13CAB" w:rsidP="00B13CAB">
      <w:pPr>
        <w:shd w:val="clear" w:color="auto" w:fill="FFFFFF"/>
        <w:spacing w:after="225" w:line="225" w:lineRule="atLeast"/>
        <w:rPr>
          <w:rFonts w:ascii="Helvetica" w:eastAsia="Times New Roman" w:hAnsi="Helvetica" w:cs="Helvetica"/>
          <w:color w:val="000000"/>
          <w:sz w:val="20"/>
          <w:szCs w:val="20"/>
          <w:lang w:eastAsia="lt-LT"/>
        </w:rPr>
      </w:pPr>
      <w:r w:rsidRPr="00B13CAB">
        <w:rPr>
          <w:rFonts w:ascii="Helvetica" w:eastAsia="Times New Roman" w:hAnsi="Helvetica" w:cs="Helvetica"/>
          <w:color w:val="000000"/>
          <w:sz w:val="20"/>
          <w:szCs w:val="20"/>
          <w:lang w:eastAsia="lt-LT"/>
        </w:rPr>
        <w:t> </w:t>
      </w:r>
    </w:p>
    <w:p w:rsidR="00CD6BBF" w:rsidRDefault="00CD6BBF"/>
    <w:sectPr w:rsidR="00CD6B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90CF9"/>
    <w:multiLevelType w:val="hybridMultilevel"/>
    <w:tmpl w:val="E50C895A"/>
    <w:lvl w:ilvl="0" w:tplc="B776B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2CFC"/>
    <w:multiLevelType w:val="hybridMultilevel"/>
    <w:tmpl w:val="17149E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23D1"/>
    <w:multiLevelType w:val="hybridMultilevel"/>
    <w:tmpl w:val="5C70958C"/>
    <w:lvl w:ilvl="0" w:tplc="00948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459FD"/>
    <w:multiLevelType w:val="hybridMultilevel"/>
    <w:tmpl w:val="204C5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AB"/>
    <w:rsid w:val="0003238D"/>
    <w:rsid w:val="00040DD5"/>
    <w:rsid w:val="00042BC0"/>
    <w:rsid w:val="000A72B5"/>
    <w:rsid w:val="0022345D"/>
    <w:rsid w:val="00361F3D"/>
    <w:rsid w:val="003C406E"/>
    <w:rsid w:val="003D73D3"/>
    <w:rsid w:val="00457967"/>
    <w:rsid w:val="00490FA7"/>
    <w:rsid w:val="005A1D61"/>
    <w:rsid w:val="006E64CE"/>
    <w:rsid w:val="00817315"/>
    <w:rsid w:val="0087755C"/>
    <w:rsid w:val="009139AF"/>
    <w:rsid w:val="009B58CF"/>
    <w:rsid w:val="00A61719"/>
    <w:rsid w:val="00A73349"/>
    <w:rsid w:val="00B13CAB"/>
    <w:rsid w:val="00B64404"/>
    <w:rsid w:val="00B829B5"/>
    <w:rsid w:val="00BF6560"/>
    <w:rsid w:val="00CD6BBF"/>
    <w:rsid w:val="00E75071"/>
    <w:rsid w:val="00FC48C2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47DB-027E-4D29-BDA6-B1BADB8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B1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B13CA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B1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13CAB"/>
  </w:style>
  <w:style w:type="character" w:styleId="Grietas">
    <w:name w:val="Strong"/>
    <w:basedOn w:val="Numatytasispastraiposriftas"/>
    <w:uiPriority w:val="22"/>
    <w:qFormat/>
    <w:rsid w:val="00B13CAB"/>
    <w:rPr>
      <w:b/>
      <w:bCs/>
    </w:rPr>
  </w:style>
  <w:style w:type="paragraph" w:customStyle="1" w:styleId="Patvirtinta">
    <w:name w:val="Patvirtinta"/>
    <w:rsid w:val="00B829B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3822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Dalia_pav</cp:lastModifiedBy>
  <cp:revision>17</cp:revision>
  <dcterms:created xsi:type="dcterms:W3CDTF">2017-01-11T05:54:00Z</dcterms:created>
  <dcterms:modified xsi:type="dcterms:W3CDTF">2017-01-13T12:09:00Z</dcterms:modified>
</cp:coreProperties>
</file>